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CC" w:rsidRPr="000E2C02" w:rsidRDefault="000E2C02" w:rsidP="00B516E6">
      <w:pPr>
        <w:pStyle w:val="NormalnyWe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Rodzicu zadbaj</w:t>
      </w:r>
      <w:r w:rsidR="00B516E6" w:rsidRPr="000E2C02">
        <w:rPr>
          <w:b/>
          <w:noProof/>
          <w:sz w:val="28"/>
          <w:szCs w:val="28"/>
        </w:rPr>
        <w:t xml:space="preserve"> o wzrok i kręgos</w:t>
      </w:r>
      <w:r w:rsidRPr="000E2C02">
        <w:rPr>
          <w:b/>
          <w:noProof/>
          <w:sz w:val="28"/>
          <w:szCs w:val="28"/>
        </w:rPr>
        <w:t>ł</w:t>
      </w:r>
      <w:r w:rsidR="00B516E6" w:rsidRPr="000E2C02">
        <w:rPr>
          <w:b/>
          <w:noProof/>
          <w:sz w:val="28"/>
          <w:szCs w:val="28"/>
        </w:rPr>
        <w:t>up</w:t>
      </w:r>
      <w:r>
        <w:rPr>
          <w:b/>
          <w:noProof/>
          <w:sz w:val="28"/>
          <w:szCs w:val="28"/>
        </w:rPr>
        <w:t xml:space="preserve"> </w:t>
      </w:r>
      <w:r w:rsidR="0075461B">
        <w:rPr>
          <w:b/>
          <w:noProof/>
          <w:sz w:val="28"/>
          <w:szCs w:val="28"/>
        </w:rPr>
        <w:t>swojego</w:t>
      </w:r>
      <w:r>
        <w:rPr>
          <w:b/>
          <w:noProof/>
          <w:sz w:val="28"/>
          <w:szCs w:val="28"/>
        </w:rPr>
        <w:t xml:space="preserve"> dziecka </w:t>
      </w:r>
      <w:r w:rsidR="00B516E6" w:rsidRPr="000E2C02">
        <w:rPr>
          <w:b/>
          <w:noProof/>
          <w:sz w:val="28"/>
          <w:szCs w:val="28"/>
        </w:rPr>
        <w:t>podczas nauki przy komputerze</w:t>
      </w:r>
      <w:bookmarkStart w:id="0" w:name="_GoBack"/>
      <w:bookmarkEnd w:id="0"/>
    </w:p>
    <w:p w:rsidR="00766130" w:rsidRPr="00E657D2" w:rsidRDefault="00E657D2" w:rsidP="000E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trakcie normalnego funkcjonowania szkół na</w:t>
      </w: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zór nad</w:t>
      </w: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warunkami nauczania w szkole prowadzi Państwowa Inspekcja Sanitarna, natomiast w domu obowiązek ten spoczywa na rodzicach i opiekunach.</w:t>
      </w:r>
      <w:r w:rsidR="000E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933" w:rsidRPr="00E657D2">
        <w:rPr>
          <w:rFonts w:ascii="Times New Roman" w:hAnsi="Times New Roman" w:cs="Times New Roman"/>
          <w:sz w:val="24"/>
          <w:szCs w:val="24"/>
        </w:rPr>
        <w:t xml:space="preserve">W obliczu stanu epidemii wywołanego zakażeniami wirusem </w:t>
      </w:r>
      <w:r w:rsidR="000E2C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933" w:rsidRPr="00E657D2">
        <w:rPr>
          <w:rFonts w:ascii="Times New Roman" w:hAnsi="Times New Roman" w:cs="Times New Roman"/>
          <w:sz w:val="24"/>
          <w:szCs w:val="24"/>
        </w:rPr>
        <w:t>SARS-CoV-2 i zamknięcia szkół najczęstszą forma pracy uczniów jest ucz</w:t>
      </w:r>
      <w:r w:rsidR="00ED2A61" w:rsidRPr="00E657D2">
        <w:rPr>
          <w:rFonts w:ascii="Times New Roman" w:hAnsi="Times New Roman" w:cs="Times New Roman"/>
          <w:sz w:val="24"/>
          <w:szCs w:val="24"/>
        </w:rPr>
        <w:t>enie</w:t>
      </w:r>
      <w:r w:rsidR="00DC5933" w:rsidRPr="00E657D2">
        <w:rPr>
          <w:rFonts w:ascii="Times New Roman" w:hAnsi="Times New Roman" w:cs="Times New Roman"/>
          <w:sz w:val="24"/>
          <w:szCs w:val="24"/>
        </w:rPr>
        <w:t xml:space="preserve"> się</w:t>
      </w:r>
      <w:r w:rsidR="000E2C02">
        <w:rPr>
          <w:rFonts w:ascii="Times New Roman" w:hAnsi="Times New Roman" w:cs="Times New Roman"/>
          <w:sz w:val="24"/>
          <w:szCs w:val="24"/>
        </w:rPr>
        <w:t xml:space="preserve"> w domu </w:t>
      </w:r>
      <w:r w:rsidR="00DC5933" w:rsidRPr="00E657D2">
        <w:rPr>
          <w:rFonts w:ascii="Times New Roman" w:hAnsi="Times New Roman" w:cs="Times New Roman"/>
          <w:sz w:val="24"/>
          <w:szCs w:val="24"/>
        </w:rPr>
        <w:t xml:space="preserve"> przy pomocy komputera. Państwowy Powiatowy Inspektor Sanitarny w Staszowie przypomina, że codzienna praca przy komputerze może stać się niebezpieczna dla zdrowia </w:t>
      </w:r>
      <w:r w:rsidRPr="00E657D2">
        <w:rPr>
          <w:rFonts w:ascii="Times New Roman" w:hAnsi="Times New Roman" w:cs="Times New Roman"/>
          <w:sz w:val="24"/>
          <w:szCs w:val="24"/>
        </w:rPr>
        <w:t>dzieci i młodzieży</w:t>
      </w:r>
      <w:r w:rsidR="00DC5933" w:rsidRPr="00E657D2">
        <w:rPr>
          <w:rFonts w:ascii="Times New Roman" w:hAnsi="Times New Roman" w:cs="Times New Roman"/>
          <w:sz w:val="24"/>
          <w:szCs w:val="24"/>
        </w:rPr>
        <w:t>,</w:t>
      </w:r>
      <w:r w:rsidR="00ED2A61" w:rsidRPr="00E657D2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DC5933" w:rsidRPr="00E657D2">
        <w:rPr>
          <w:rFonts w:ascii="Times New Roman" w:hAnsi="Times New Roman" w:cs="Times New Roman"/>
          <w:sz w:val="24"/>
          <w:szCs w:val="24"/>
        </w:rPr>
        <w:t xml:space="preserve"> gdy </w:t>
      </w:r>
      <w:r w:rsidR="00ED2A61" w:rsidRPr="00E657D2">
        <w:rPr>
          <w:rFonts w:ascii="Times New Roman" w:hAnsi="Times New Roman" w:cs="Times New Roman"/>
          <w:sz w:val="24"/>
          <w:szCs w:val="24"/>
        </w:rPr>
        <w:t>stanowisko komputerowe jest niewłaściwie zorganizowane</w:t>
      </w:r>
      <w:r w:rsidR="00B516E6" w:rsidRPr="00E657D2">
        <w:rPr>
          <w:rFonts w:ascii="Times New Roman" w:hAnsi="Times New Roman" w:cs="Times New Roman"/>
          <w:sz w:val="24"/>
          <w:szCs w:val="24"/>
        </w:rPr>
        <w:t xml:space="preserve"> i nie przestrzegane są podstawowe zasady higienicznej pracy przy obsłudze monitorów ekranowych</w:t>
      </w:r>
      <w:r w:rsidR="00ED2A61" w:rsidRPr="00E657D2">
        <w:rPr>
          <w:rFonts w:ascii="Times New Roman" w:hAnsi="Times New Roman" w:cs="Times New Roman"/>
          <w:sz w:val="24"/>
          <w:szCs w:val="24"/>
        </w:rPr>
        <w:t>.</w:t>
      </w:r>
    </w:p>
    <w:p w:rsidR="00ED2A61" w:rsidRPr="00766130" w:rsidRDefault="00ED2A61" w:rsidP="00B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najczęstszych dolegliwości, na które </w:t>
      </w:r>
      <w:r w:rsidR="00B516E6"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narażeni są uczniowie </w:t>
      </w:r>
      <w:r w:rsidRPr="00766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</w:t>
      </w:r>
      <w:r w:rsidR="00B516E6"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6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komputerem zalicza się: 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bóle oczu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uczucie wysuszenia lub łzawienie oczu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bóle głowy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bóle kręgosłupa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bóle szyi i barków</w:t>
      </w:r>
    </w:p>
    <w:p w:rsidR="00ED2A61" w:rsidRPr="00766130" w:rsidRDefault="00ED2A61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bóle rąk</w:t>
      </w:r>
    </w:p>
    <w:p w:rsidR="00ED2A61" w:rsidRPr="00766130" w:rsidRDefault="0075461B" w:rsidP="00B516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D2A61" w:rsidRPr="00E657D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uczucie senności</w:t>
        </w:r>
      </w:hyperlink>
      <w:r w:rsidR="00ED2A61" w:rsidRPr="00E65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zmęczenia</w:t>
      </w:r>
    </w:p>
    <w:p w:rsidR="00B516E6" w:rsidRDefault="00B516E6" w:rsidP="00B5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dolegliwości można uniknąć, a przynajmniej skutecznie zminimalizować ryzyko ich wystąpienia, jeżeli zastosuje się kilka podstawowych zasad</w:t>
      </w:r>
      <w:r w:rsidR="00E657D2"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poniższej informacji opracowanej </w:t>
      </w:r>
      <w:r w:rsidR="000E2C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7D2"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</w:t>
      </w: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 </w:t>
      </w:r>
      <w:r w:rsidR="00E657D2"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</w:t>
      </w:r>
      <w:r w:rsidRPr="00E65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57D2" w:rsidRPr="00E657D2" w:rsidRDefault="00E657D2" w:rsidP="00B5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855" w:rsidRPr="000E2C02" w:rsidRDefault="00E657D2" w:rsidP="000E2C0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object w:dxaOrig="9480" w:dyaOrig="1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05pt;height:334.85pt" o:ole="">
            <v:imagedata r:id="rId7" o:title=""/>
          </v:shape>
          <o:OLEObject Type="Embed" ProgID="PBrush" ShapeID="_x0000_i1025" DrawAspect="Content" ObjectID="_1650786858" r:id="rId8"/>
        </w:object>
      </w:r>
    </w:p>
    <w:p w:rsidR="00CB72CA" w:rsidRDefault="00E657D2">
      <w:pPr>
        <w:rPr>
          <w:lang w:eastAsia="pl-PL"/>
        </w:rPr>
      </w:pPr>
      <w:r>
        <w:rPr>
          <w:lang w:eastAsia="pl-PL"/>
        </w:rPr>
        <w:t>Źródło:</w:t>
      </w:r>
      <w:r w:rsidRPr="00E657D2">
        <w:t xml:space="preserve"> </w:t>
      </w:r>
      <w:r w:rsidR="000E2C02">
        <w:rPr>
          <w:lang w:eastAsia="pl-PL"/>
        </w:rPr>
        <w:t>https://gis.gov.pl</w:t>
      </w:r>
    </w:p>
    <w:sectPr w:rsidR="00CB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EE2"/>
    <w:multiLevelType w:val="multilevel"/>
    <w:tmpl w:val="E39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C267D"/>
    <w:multiLevelType w:val="multilevel"/>
    <w:tmpl w:val="730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0DF6"/>
    <w:multiLevelType w:val="multilevel"/>
    <w:tmpl w:val="9A0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5449E"/>
    <w:multiLevelType w:val="multilevel"/>
    <w:tmpl w:val="2E2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C4D02"/>
    <w:multiLevelType w:val="multilevel"/>
    <w:tmpl w:val="F23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A66CB"/>
    <w:multiLevelType w:val="multilevel"/>
    <w:tmpl w:val="AD2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F5997"/>
    <w:multiLevelType w:val="multilevel"/>
    <w:tmpl w:val="79B475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87C03CE"/>
    <w:multiLevelType w:val="multilevel"/>
    <w:tmpl w:val="6024A5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B6E0FE7"/>
    <w:multiLevelType w:val="multilevel"/>
    <w:tmpl w:val="6DE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C03A4"/>
    <w:multiLevelType w:val="multilevel"/>
    <w:tmpl w:val="B36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16B7C"/>
    <w:multiLevelType w:val="multilevel"/>
    <w:tmpl w:val="941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20270"/>
    <w:multiLevelType w:val="multilevel"/>
    <w:tmpl w:val="77BC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6CFD6844"/>
    <w:multiLevelType w:val="multilevel"/>
    <w:tmpl w:val="9282FD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33E4F"/>
    <w:multiLevelType w:val="multilevel"/>
    <w:tmpl w:val="27289D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C8D72A5"/>
    <w:multiLevelType w:val="multilevel"/>
    <w:tmpl w:val="0A5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36F8C"/>
    <w:multiLevelType w:val="multilevel"/>
    <w:tmpl w:val="4F92FC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4B"/>
    <w:rsid w:val="00074855"/>
    <w:rsid w:val="000E2C02"/>
    <w:rsid w:val="0010484B"/>
    <w:rsid w:val="00142EEB"/>
    <w:rsid w:val="00225F32"/>
    <w:rsid w:val="002E1280"/>
    <w:rsid w:val="00341417"/>
    <w:rsid w:val="00375244"/>
    <w:rsid w:val="0044178D"/>
    <w:rsid w:val="004B0E88"/>
    <w:rsid w:val="00645A18"/>
    <w:rsid w:val="007475CC"/>
    <w:rsid w:val="0075461B"/>
    <w:rsid w:val="00766130"/>
    <w:rsid w:val="007D13B0"/>
    <w:rsid w:val="009C33A1"/>
    <w:rsid w:val="00A554B8"/>
    <w:rsid w:val="00B406AE"/>
    <w:rsid w:val="00B516E6"/>
    <w:rsid w:val="00C75B99"/>
    <w:rsid w:val="00CB72CA"/>
    <w:rsid w:val="00D772EF"/>
    <w:rsid w:val="00DC5933"/>
    <w:rsid w:val="00E405DD"/>
    <w:rsid w:val="00E657D2"/>
    <w:rsid w:val="00EB0186"/>
    <w:rsid w:val="00EC3916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3796-9FE0-4BF2-8981-658C8D2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4B8"/>
    <w:rPr>
      <w:b/>
      <w:bCs/>
    </w:rPr>
  </w:style>
  <w:style w:type="character" w:styleId="Uwydatnienie">
    <w:name w:val="Emphasis"/>
    <w:basedOn w:val="Domylnaczcionkaakapitu"/>
    <w:uiPriority w:val="20"/>
    <w:qFormat/>
    <w:rsid w:val="00A554B8"/>
    <w:rPr>
      <w:i/>
      <w:iCs/>
    </w:rPr>
  </w:style>
  <w:style w:type="paragraph" w:customStyle="1" w:styleId="Standard">
    <w:name w:val="Standard"/>
    <w:rsid w:val="003752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375244"/>
    <w:pPr>
      <w:numPr>
        <w:numId w:val="12"/>
      </w:numPr>
    </w:pPr>
  </w:style>
  <w:style w:type="numbering" w:customStyle="1" w:styleId="WWNum2">
    <w:name w:val="WWNum2"/>
    <w:basedOn w:val="Bezlisty"/>
    <w:rsid w:val="00375244"/>
    <w:pPr>
      <w:numPr>
        <w:numId w:val="13"/>
      </w:numPr>
    </w:pPr>
  </w:style>
  <w:style w:type="numbering" w:customStyle="1" w:styleId="WWNum3">
    <w:name w:val="WWNum3"/>
    <w:basedOn w:val="Bezlisty"/>
    <w:rsid w:val="00375244"/>
    <w:pPr>
      <w:numPr>
        <w:numId w:val="14"/>
      </w:numPr>
    </w:pPr>
  </w:style>
  <w:style w:type="numbering" w:customStyle="1" w:styleId="WWNum4">
    <w:name w:val="WWNum4"/>
    <w:basedOn w:val="Bezlisty"/>
    <w:rsid w:val="00375244"/>
    <w:pPr>
      <w:numPr>
        <w:numId w:val="15"/>
      </w:numPr>
    </w:pPr>
  </w:style>
  <w:style w:type="character" w:customStyle="1" w:styleId="6qdm">
    <w:name w:val="_6qdm"/>
    <w:basedOn w:val="Domylnaczcionkaakapitu"/>
    <w:rsid w:val="00766130"/>
  </w:style>
  <w:style w:type="character" w:styleId="Hipercze">
    <w:name w:val="Hyperlink"/>
    <w:basedOn w:val="Domylnaczcionkaakapitu"/>
    <w:uiPriority w:val="99"/>
    <w:semiHidden/>
    <w:unhideWhenUsed/>
    <w:rsid w:val="0076613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66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51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1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pteka.pl/magne-b6-fast-20-saszetek-granulat-doustny-3422,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38C-4E47-4D35-B71F-853D669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cp:lastPrinted>2020-05-12T09:08:00Z</cp:lastPrinted>
  <dcterms:created xsi:type="dcterms:W3CDTF">2020-05-12T07:18:00Z</dcterms:created>
  <dcterms:modified xsi:type="dcterms:W3CDTF">2020-05-12T09:08:00Z</dcterms:modified>
</cp:coreProperties>
</file>